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C0C0C0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630"/>
      </w:tblGrid>
      <w:tr w:rsidR="005C698C" w:rsidRPr="005C698C" w:rsidTr="005C698C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lang w:eastAsia="ru-RU"/>
              </w:rPr>
              <w:t xml:space="preserve">Как осуществить переход на новый учебный год? 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Какосуществитьпереходнановыйучебныйгод"/>
      <w:bookmarkEnd w:id="0"/>
      <w:r w:rsidRPr="005C69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Как осуществить переход на новый учебный год?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раво осуществлять переход на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 новый учебный год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по умолчанию предоставлено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Администратору системы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 школе.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С 1 апреля в разделе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Планировани</w:t>
      </w:r>
      <w:proofErr w:type="gramStart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е-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&gt;Учебный год и периоды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становится активной кнопка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Формирование следующего года.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Нажимать эту кнопку можно уже в апреле. Тот факт, что в системе приступили к формированию данных будущего года, не помешает в текущем году вести электронные журналы, выставлять итоговые отметки и т.д. Все разделы системы будут доступны до того момента, пока не будет полностью завершена процедура закрытия учебного года. «Будущие» данные не отображаются в текущем учебном году и не влияют на отчёты.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Таким образом, начиная с 1 апреля, Администратор сможет: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редактировать Учебный план, Профили, Нагрузки для нового учебного года;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формировать списки классов и получать отчёты о наполняемости классов для нового учебного года;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приступать к созданию расписания для нового учебного года.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Внимание!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Календарно-тематическое планирование (КТП) переносится в будущий учебный год сразу же после нажатия кнопки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Формирование следующего года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Учителя не должны изменять КТП в текущем (закрываемом) году, иначе эти изменения не попадут в новый год.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Что проверить перед формированием следующего года</w:t>
      </w:r>
      <w:proofErr w:type="gramStart"/>
      <w:r w:rsidRPr="005C69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</w:t>
      </w:r>
      <w:proofErr w:type="gram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еред тем как нажать кнопку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Формирование следующего года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рекомендуется просмотреть список сотрудников и убедиться, что сотрудники, которые уже не работают в школе, имеют статус "Уволенный" (См. </w:t>
      </w:r>
      <w:hyperlink r:id="rId4" w:history="1">
        <w:r w:rsidRPr="005C698C">
          <w:rPr>
            <w:rFonts w:ascii="Helvetica" w:eastAsia="Times New Roman" w:hAnsi="Helvetica" w:cs="Helvetica"/>
            <w:color w:val="0000FF"/>
            <w:sz w:val="20"/>
            <w:u w:val="single"/>
            <w:lang w:eastAsia="ru-RU"/>
          </w:rPr>
          <w:t>Увольнение сотрудников</w:t>
        </w:r>
      </w:hyperlink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). Такие сотрудники не будут скопированы в будущий учебный год.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См. </w:t>
      </w:r>
      <w:hyperlink r:id="rId5" w:history="1">
        <w:r w:rsidRPr="005C698C">
          <w:rPr>
            <w:rFonts w:ascii="Helvetica" w:eastAsia="Times New Roman" w:hAnsi="Helvetica" w:cs="Helvetica"/>
            <w:color w:val="0000FF"/>
            <w:sz w:val="20"/>
            <w:u w:val="single"/>
            <w:lang w:eastAsia="ru-RU"/>
          </w:rPr>
          <w:t>Какая информация копируется в новый учебный год?</w:t>
        </w:r>
      </w:hyperlink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После нажатия кнопки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Формирование следующего года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 новый учебный год будет скопирована следующая информация: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Учебный план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, в том числе: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85"/>
        <w:gridCol w:w="7285"/>
      </w:tblGrid>
      <w:tr w:rsidR="005C698C" w:rsidRPr="005C698C" w:rsidTr="005C698C">
        <w:trPr>
          <w:tblCellSpacing w:w="0" w:type="dxa"/>
        </w:trPr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0"/>
        <w:gridCol w:w="210"/>
        <w:gridCol w:w="13940"/>
      </w:tblGrid>
      <w:tr w:rsidR="005C698C" w:rsidRPr="005C698C" w:rsidTr="005C698C">
        <w:trPr>
          <w:tblCellSpacing w:w="0" w:type="dxa"/>
        </w:trPr>
        <w:tc>
          <w:tcPr>
            <w:tcW w:w="42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Профили учебного плана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0"/>
        <w:gridCol w:w="210"/>
        <w:gridCol w:w="13940"/>
      </w:tblGrid>
      <w:tr w:rsidR="005C698C" w:rsidRPr="005C698C" w:rsidTr="005C698C">
        <w:trPr>
          <w:tblCellSpacing w:w="0" w:type="dxa"/>
        </w:trPr>
        <w:tc>
          <w:tcPr>
            <w:tcW w:w="42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Нагрузки по компонентам учебного плана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0"/>
        <w:gridCol w:w="210"/>
        <w:gridCol w:w="13940"/>
      </w:tblGrid>
      <w:tr w:rsidR="005C698C" w:rsidRPr="005C698C" w:rsidTr="005C698C">
        <w:trPr>
          <w:tblCellSpacing w:w="0" w:type="dxa"/>
        </w:trPr>
        <w:tc>
          <w:tcPr>
            <w:tcW w:w="42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Нагрузки в таблице учебного плана (часы в неделю)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0"/>
        <w:gridCol w:w="210"/>
        <w:gridCol w:w="13940"/>
      </w:tblGrid>
      <w:tr w:rsidR="005C698C" w:rsidRPr="005C698C" w:rsidTr="005C698C">
        <w:trPr>
          <w:tblCellSpacing w:w="0" w:type="dxa"/>
        </w:trPr>
        <w:tc>
          <w:tcPr>
            <w:tcW w:w="42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Список классов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, включая тип, профиль класса и классного руководителя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Список сотрудников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, включая личные карточки сотрудников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Список учебных периодов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Календарь каникул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Календарь праздников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Настройки школы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Календарно-тематическое планирование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Расписание звонков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1436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lastRenderedPageBreak/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 xml:space="preserve">Формы </w:t>
            </w:r>
            <w:proofErr w:type="spell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госстатотчётности</w:t>
            </w:r>
            <w:proofErr w:type="spell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 xml:space="preserve"> ОШ-1, ОШ-2, ОШ-5, ОШ-9, 83-РИК</w:t>
            </w:r>
          </w:p>
        </w:tc>
      </w:tr>
    </w:tbl>
    <w:p w:rsidR="005C698C" w:rsidRDefault="005C698C" w:rsidP="005C698C">
      <w:pPr>
        <w:spacing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sectPr w:rsidR="005C698C" w:rsidSect="005C698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 xml:space="preserve">Шаги формирования следующего года </w:t>
      </w:r>
      <w:r w:rsidRPr="005C69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  <w:t>1.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Для начала процедуры закрытия учебного года Администратору необходимо перейти в раздел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Планировани</w:t>
      </w:r>
      <w:proofErr w:type="gramStart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е-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&gt;Учебный год и периоды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и нажать кнопку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Формирование следующего года.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</w:p>
    <w:p w:rsid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sectPr w:rsidR="005C698C" w:rsidSect="005C698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Helvetica" w:eastAsia="Times New Roman" w:hAnsi="Helvetica" w:cs="Helvetic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8091170" cy="4412615"/>
            <wp:effectExtent l="19050" t="0" r="5080" b="0"/>
            <wp:docPr id="1" name="Рисунок 1" descr="cl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170" cy="441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После нажатия кнопки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Формирование следующего года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интерфейс системы будет разделен на две части: будущий учебный год и текущий учебный год.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Для переключения между текущим и будущим учебным годом удобно использовать закладки с соответствующими названиями учебных годов в шапке страницы. До окончательного закрытия учебного года можно будет беспрепятственно перемещаться между годами.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Если активен будущий год, то интерфейс будет выглядеть так: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76770" cy="755015"/>
            <wp:effectExtent l="19050" t="0" r="5080" b="0"/>
            <wp:docPr id="2" name="Рисунок 2" descr="cl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- и синий переключатель «В текущий </w:t>
            </w:r>
            <w:proofErr w:type="spell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» вернёт пользователя в текущий учебный год.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   А если активен текущий год, то интерфейс будет выглядеть так: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76770" cy="755015"/>
            <wp:effectExtent l="19050" t="0" r="5080" b="0"/>
            <wp:docPr id="3" name="Рисунок 3" descr="cl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- и малиновый переключатель «В будущий </w:t>
            </w:r>
            <w:proofErr w:type="spell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» поможет пользователю перейти в «будущий» учебный год.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"/>
        <w:gridCol w:w="14000"/>
      </w:tblGrid>
      <w:tr w:rsidR="005C698C" w:rsidRPr="005C698C" w:rsidTr="005C698C">
        <w:trPr>
          <w:tblCellSpacing w:w="0" w:type="dxa"/>
        </w:trPr>
        <w:tc>
          <w:tcPr>
            <w:tcW w:w="57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2.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После нажатия кнопки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Формирование следующего года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произойдет автоматическое перемещение в будущий учебный год, в раздел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Обучение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для редактирования списка классов будущего учебного года. Классы можно удалять, добавлять, редактировать профиль и менять классного руководителя. По окончании редактирования нужно перейти в текущий учебный год (с помощью щелчка на синем переключателе "В текущий </w:t>
      </w:r>
      <w:proofErr w:type="spell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уч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.г</w:t>
      </w:r>
      <w:proofErr w:type="gram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од</w:t>
      </w:r>
      <w:proofErr w:type="spell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") и создать приказы о выпуске и переводе учащихся на следующий год в разделе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Движение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294245" cy="4869815"/>
            <wp:effectExtent l="19050" t="0" r="1905" b="0"/>
            <wp:docPr id="4" name="Рисунок 4" descr="cl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45" cy="486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Внимание! Перевод на следующий год, включая формирование выпускников и второгодников, нужно проводить в разделе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Движение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текущем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учебном году (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см</w:t>
      </w:r>
      <w:proofErr w:type="gram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далее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пп.3-8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). А летнее выбытие и летнее зачисление – переключившись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будущий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учебный год (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см</w:t>
      </w:r>
      <w:proofErr w:type="gram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далее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п.9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).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3.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Для создания документов о переводе на следующий год нужно перейти в текущий учебный год, затем в разделе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Управление-&gt;Движение учащихся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выбрать тип документа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«Перевод на следующий год»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br/>
        <w:t xml:space="preserve">Указать подтип документа: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210"/>
        <w:gridCol w:w="1415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для 1-8-х классов и 10-х классов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: "Обычный"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210"/>
        <w:gridCol w:w="1415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для 9-х классов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: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210"/>
        <w:gridCol w:w="1415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30"/>
        <w:gridCol w:w="210"/>
        <w:gridCol w:w="13730"/>
      </w:tblGrid>
      <w:tr w:rsidR="005C698C" w:rsidRPr="005C698C" w:rsidTr="005C698C">
        <w:trPr>
          <w:tblCellSpacing w:w="0" w:type="dxa"/>
        </w:trPr>
        <w:tc>
          <w:tcPr>
            <w:tcW w:w="63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"Завершение программы (после экзаменов)" - в случае успешного окончания 9-го класса,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30"/>
        <w:gridCol w:w="210"/>
        <w:gridCol w:w="13730"/>
      </w:tblGrid>
      <w:tr w:rsidR="005C698C" w:rsidRPr="005C698C" w:rsidTr="005C698C">
        <w:trPr>
          <w:tblCellSpacing w:w="0" w:type="dxa"/>
        </w:trPr>
        <w:tc>
          <w:tcPr>
            <w:tcW w:w="63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или "Условный перевод/выпуск" - при наличии академической задолженности (</w:t>
            </w:r>
            <w:proofErr w:type="gram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. </w:t>
            </w:r>
            <w:hyperlink r:id="rId10" w:history="1">
              <w:r w:rsidRPr="005C698C">
                <w:rPr>
                  <w:rFonts w:ascii="Helvetica" w:eastAsia="Times New Roman" w:hAnsi="Helvetica" w:cs="Helvetica"/>
                  <w:color w:val="0000FF"/>
                  <w:sz w:val="20"/>
                  <w:u w:val="single"/>
                  <w:lang w:eastAsia="ru-RU"/>
                </w:rPr>
                <w:t>подробнее</w:t>
              </w:r>
            </w:hyperlink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),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30"/>
        <w:gridCol w:w="210"/>
        <w:gridCol w:w="13730"/>
      </w:tblGrid>
      <w:tr w:rsidR="005C698C" w:rsidRPr="005C698C" w:rsidTr="005C698C">
        <w:trPr>
          <w:tblCellSpacing w:w="0" w:type="dxa"/>
        </w:trPr>
        <w:tc>
          <w:tcPr>
            <w:tcW w:w="63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210"/>
        <w:gridCol w:w="1415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u w:val="single"/>
                <w:lang w:eastAsia="ru-RU"/>
              </w:rPr>
              <w:t>для учащихся, прикреплённых к ОО</w:t>
            </w: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(если </w:t>
            </w:r>
            <w:proofErr w:type="gramStart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такие</w:t>
            </w:r>
            <w:proofErr w:type="gramEnd"/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есть): "В прикреплённые к ОО",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0"/>
        <w:gridCol w:w="210"/>
        <w:gridCol w:w="14150"/>
      </w:tblGrid>
      <w:tr w:rsidR="005C698C" w:rsidRPr="005C698C" w:rsidTr="005C698C">
        <w:trPr>
          <w:tblCellSpacing w:w="0" w:type="dxa"/>
        </w:trPr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>и нажать кнопку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Д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обавить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996430" cy="3179445"/>
            <wp:effectExtent l="19050" t="0" r="0" b="0"/>
            <wp:docPr id="5" name="Рисунок 5" descr="cl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31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  <w:t>4.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Далее нужно ввести номер документа, дату документа, выбрать класс и класс зачисления, нажать кнопку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Д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обавить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985635" cy="3348990"/>
            <wp:effectExtent l="19050" t="0" r="5715" b="0"/>
            <wp:docPr id="6" name="Рисунок 6" descr="c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0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35" cy="334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  <w:t>5.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 открывшемся окне галочками отметить нужных учеников в поле «Включить в приказ» и нажать кнопку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«Добавить»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900545" cy="3317240"/>
            <wp:effectExtent l="19050" t="0" r="0" b="0"/>
            <wp:docPr id="7" name="Рисунок 7" descr="cl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  <w:t xml:space="preserve">6.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Один документ может содержать несколько классов, для этого можно перечислить номера или даты отдельных приказов в поле "Номер документа":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  <w:t>7.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Аналогичным образом перевести всех учеников, которые должны быть оформлены приказами о переводе. После чего нажать кнопку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В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ернуться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8.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По аналогичной схеме создаются документы о выпускниках, второгодниках.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Выпускники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: как правило, приказы о выпуске оформляют для учащихся 11-х (12-х) классов, но если необходимо, можно создавать документы с типом «Выпускники» также для 4-х и 9-х классов.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Второгодники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: приказы с типом «Второгодники» есть возможность создавать для учеников любых классов.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156325" cy="5528945"/>
            <wp:effectExtent l="19050" t="0" r="0" b="0"/>
            <wp:docPr id="8" name="Рисунок 8" descr="cl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0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552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  <w:t>9.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Для создания документов о летнем выбытии и зачислении необходимо перейти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будущий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учебный год (с помощью щелчка на названии будущего учебного года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t xml:space="preserve">шапке страницы), в раздел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Управление-&gt;Движение учащихся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и воспользоваться типами документов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«Зачисление в школу»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и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«Выбытие из школы»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528945" cy="2519680"/>
            <wp:effectExtent l="19050" t="0" r="0" b="0"/>
            <wp:docPr id="9" name="Рисунок 9" descr="cl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0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Для документа о зачислении в конкретный класс, выберите подтип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"Все зачисленные"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: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475605" cy="5125085"/>
            <wp:effectExtent l="19050" t="0" r="0" b="0"/>
            <wp:docPr id="10" name="Рисунок 10" descr="cl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1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Дата приказа о зачислении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в будущий год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может начинаться с 1 февраля. (Возможность указать такую раннюю дату полезна, например, для зачисления будущих первоклассников.)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Внимание: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какая бы ни была указана дата зачисления, в рабочих разделах системы (таких как Классный журнал, Отчёты и др.)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будущем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году учащиеся будут числиться с 1 сентября.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lastRenderedPageBreak/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10.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После того, как приказами о движении будут охвачены все ученики без исключения, в интерфейсе будущего года, в разделе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Планирование-&gt;Учебный год и периоды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, будет активна кнопка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О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ткрыть новый год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Нажимать её необходимо в начале сентября, когда полностью завершено летнее движение.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582285" cy="1711960"/>
            <wp:effectExtent l="19050" t="0" r="0" b="0"/>
            <wp:docPr id="11" name="Рисунок 11" descr="cl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ru-RU"/>
        </w:rPr>
        <w:t>Внимание!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Перед тем как нажать кнопку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О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ткрыть новый год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, внимательно проверьте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текущем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году: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а) документы о переводе на следующий учебный год: все учащиеся должны быть зачислены в правильные классы;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б) документы о выпускниках и второгодниках.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Затем переключитесь в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ru-RU"/>
        </w:rPr>
        <w:t>будущий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учебный год и проверьте: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в) документы о летнем выбытии;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г) документы о летнем зачислении.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11.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При нажатии кнопки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О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ткрыть новый год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система выведет предупреждающее сообщение о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ru-RU"/>
        </w:rPr>
        <w:t>невозможности внесения изменений в данные старого года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Если вы уверены, нажмите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«Да»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63390" cy="1382395"/>
            <wp:effectExtent l="19050" t="0" r="3810" b="0"/>
            <wp:docPr id="12" name="Рисунок 12" descr="cl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Если не все учащиеся были переведены в новый учебный год, то система не позволит закрыть </w:t>
      </w:r>
      <w:proofErr w:type="gram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его</w:t>
      </w:r>
      <w:proofErr w:type="gram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и выведет соответствующее сообщение. Необходимо будет вернуться в текущий учебный год и дополнить документы о движении. См. </w:t>
      </w:r>
      <w:hyperlink r:id="rId19" w:history="1">
        <w:r w:rsidRPr="005C698C">
          <w:rPr>
            <w:rFonts w:ascii="Helvetica" w:eastAsia="Times New Roman" w:hAnsi="Helvetica" w:cs="Helvetica"/>
            <w:color w:val="0000FF"/>
            <w:sz w:val="20"/>
            <w:u w:val="single"/>
            <w:lang w:eastAsia="ru-RU"/>
          </w:rPr>
          <w:t>Как найти учащихся, для которых не создан документ о переводе или выпуске?</w:t>
        </w:r>
      </w:hyperlink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>На этом процедура закрытия учебного года и открытия нового учебного года будет завершена.</w:t>
      </w:r>
      <w:r w:rsidRPr="005C698C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r w:rsidRPr="005C698C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lastRenderedPageBreak/>
        <w:t>12.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После того как окончательно открыт новый учебный год,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ru-RU"/>
        </w:rPr>
        <w:t>обязательно проверьте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и измените, если необходимо: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а) профили классов и классных руководителей.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б) 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u w:val="single"/>
          <w:lang w:eastAsia="ru-RU"/>
        </w:rPr>
        <w:t>очень важно!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В экране "</w:t>
      </w:r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Планировани</w:t>
      </w:r>
      <w:proofErr w:type="gramStart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е-</w:t>
      </w:r>
      <w:proofErr w:type="gramEnd"/>
      <w:r w:rsidRPr="005C698C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  <w:t>&gt;Учебный год и периоды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" проверьте, что во всех параллелях выбран верный тип учебного периода (например, в 1-9 </w:t>
      </w:r>
      <w:proofErr w:type="spell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кл</w:t>
      </w:r>
      <w:proofErr w:type="spell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- четверти, в 10-11 </w:t>
      </w:r>
      <w:proofErr w:type="spellStart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кл</w:t>
      </w:r>
      <w:proofErr w:type="spellEnd"/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- полугодия), причём по каждому профилю.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в) тип учебного плана для классов: "классический" или </w:t>
      </w:r>
      <w:hyperlink r:id="rId20" w:history="1">
        <w:r w:rsidRPr="005C698C">
          <w:rPr>
            <w:rFonts w:ascii="Helvetica" w:eastAsia="Times New Roman" w:hAnsi="Helvetica" w:cs="Helvetica"/>
            <w:color w:val="0000FF"/>
            <w:sz w:val="20"/>
            <w:u w:val="single"/>
            <w:lang w:eastAsia="ru-RU"/>
          </w:rPr>
          <w:t>индивидуальный учебный план</w:t>
        </w:r>
      </w:hyperlink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  <w:t xml:space="preserve">г) проверьте границы учебных периодов и каникулы. </w:t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i/>
          <w:iCs/>
          <w:color w:val="000000"/>
          <w:sz w:val="20"/>
          <w:szCs w:val="20"/>
          <w:u w:val="single"/>
          <w:lang w:eastAsia="ru-RU"/>
        </w:rPr>
        <w:t>Примечание</w:t>
      </w:r>
      <w:r w:rsidRPr="005C698C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ru-RU"/>
        </w:rPr>
        <w:t xml:space="preserve">. Рекомендуемые сроки создания документов о движении при переходе на новый учебный год: </w:t>
      </w:r>
      <w:r w:rsidRPr="005C698C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ru-RU"/>
        </w:rPr>
        <w:br/>
      </w: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Май-июнь - создаются приказы: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переводе учеников из 1-8-х классов и 10-х классов на следующий учебный год;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об оставлении на повторное обучение (т.е. о второгодниках – это те ученики, которые имеют академические задолженности).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Середина-конец июня - создаются приказы: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переводе учеников из 9-х в 10-е классы, либо об оставлении 9-классников на повторное обучение;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65"/>
        <w:gridCol w:w="13805"/>
      </w:tblGrid>
      <w:tr w:rsidR="005C698C" w:rsidRPr="005C698C" w:rsidTr="005C698C">
        <w:trPr>
          <w:tblCellSpacing w:w="0" w:type="dxa"/>
        </w:trPr>
        <w:tc>
          <w:tcPr>
            <w:tcW w:w="76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выпуске учеников из 11-х классов.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65"/>
        <w:gridCol w:w="13805"/>
      </w:tblGrid>
      <w:tr w:rsidR="005C698C" w:rsidRPr="005C698C" w:rsidTr="005C698C">
        <w:trPr>
          <w:tblCellSpacing w:w="0" w:type="dxa"/>
        </w:trPr>
        <w:tc>
          <w:tcPr>
            <w:tcW w:w="76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Июнь-август - создаются приказы: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выбытии из школы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65"/>
        <w:gridCol w:w="13805"/>
      </w:tblGrid>
      <w:tr w:rsidR="005C698C" w:rsidRPr="005C698C" w:rsidTr="005C698C">
        <w:trPr>
          <w:tblCellSpacing w:w="0" w:type="dxa"/>
        </w:trPr>
        <w:tc>
          <w:tcPr>
            <w:tcW w:w="76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зачислении в школу.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65"/>
        <w:gridCol w:w="13805"/>
      </w:tblGrid>
      <w:tr w:rsidR="005C698C" w:rsidRPr="005C698C" w:rsidTr="005C698C">
        <w:trPr>
          <w:tblCellSpacing w:w="0" w:type="dxa"/>
        </w:trPr>
        <w:tc>
          <w:tcPr>
            <w:tcW w:w="76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5C698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Далее, в первых числах сентября должны быть изданы приказы: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формировании 1-х классов;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Symbol" w:eastAsia="Times New Roman" w:hAnsi="Symbol" w:cs="Helvetica"/>
                <w:color w:val="000000"/>
                <w:sz w:val="20"/>
                <w:szCs w:val="20"/>
                <w:lang w:eastAsia="ru-RU"/>
              </w:rPr>
              <w:t></w:t>
            </w: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98C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о формировании 10-х классов.  </w:t>
            </w:r>
          </w:p>
        </w:tc>
      </w:tr>
    </w:tbl>
    <w:p w:rsidR="005C698C" w:rsidRPr="005C698C" w:rsidRDefault="005C698C" w:rsidP="005C698C">
      <w:pPr>
        <w:spacing w:line="240" w:lineRule="auto"/>
        <w:rPr>
          <w:rFonts w:ascii="Helvetica" w:eastAsia="Times New Roman" w:hAnsi="Helvetica" w:cs="Helvetica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375"/>
        <w:gridCol w:w="13820"/>
      </w:tblGrid>
      <w:tr w:rsidR="005C698C" w:rsidRPr="005C698C" w:rsidTr="005C698C">
        <w:trPr>
          <w:tblCellSpacing w:w="0" w:type="dxa"/>
        </w:trPr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698C" w:rsidRPr="005C698C" w:rsidRDefault="005C698C" w:rsidP="005C69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2FC9" w:rsidRDefault="000A2FC9"/>
    <w:sectPr w:rsidR="000A2FC9" w:rsidSect="005C698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98C"/>
    <w:rsid w:val="000A2FC9"/>
    <w:rsid w:val="00211A8B"/>
    <w:rsid w:val="00474B22"/>
    <w:rsid w:val="005C698C"/>
    <w:rsid w:val="008B6E2A"/>
    <w:rsid w:val="009409F3"/>
    <w:rsid w:val="00B0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6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9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6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yperlink" Target="javascript:parent.reDisplay('3.2.2.2',1,0)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javascript:parent.reDisplay('2.5.2',1,0)" TargetMode="External"/><Relationship Id="rId15" Type="http://schemas.openxmlformats.org/officeDocument/2006/relationships/image" Target="media/image9.png"/><Relationship Id="rId10" Type="http://schemas.openxmlformats.org/officeDocument/2006/relationships/hyperlink" Target="javascript:parent.reDisplay('2.5.7',1,0)" TargetMode="External"/><Relationship Id="rId19" Type="http://schemas.openxmlformats.org/officeDocument/2006/relationships/hyperlink" Target="javascript:parent.reDisplay('2.5.3',1,0)" TargetMode="External"/><Relationship Id="rId4" Type="http://schemas.openxmlformats.org/officeDocument/2006/relationships/hyperlink" Target="javascript:parent.reDisplay('2.2.4',1,0)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1348</Words>
  <Characters>7687</Characters>
  <Application>Microsoft Office Word</Application>
  <DocSecurity>0</DocSecurity>
  <Lines>64</Lines>
  <Paragraphs>18</Paragraphs>
  <ScaleCrop>false</ScaleCrop>
  <Company/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2017-09-12T06:02:00Z</dcterms:created>
  <dcterms:modified xsi:type="dcterms:W3CDTF">2017-09-12T06:05:00Z</dcterms:modified>
</cp:coreProperties>
</file>